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83" w:rsidRDefault="00723883" w:rsidP="00723883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Naglaeno"/>
          <w:rFonts w:ascii="Georgia" w:hAnsi="Georgia"/>
          <w:color w:val="B22222"/>
          <w:sz w:val="30"/>
          <w:szCs w:val="30"/>
        </w:rPr>
        <w:t>Pravo na pristup informacijama</w:t>
      </w:r>
      <w:r>
        <w:rPr>
          <w:rFonts w:ascii="Georgia" w:hAnsi="Georgia"/>
          <w:color w:val="000000"/>
          <w:sz w:val="21"/>
          <w:szCs w:val="21"/>
        </w:rPr>
        <w:t> je temeljno ljudsko pravo koje se štiti Ustavom Republike Hrvatske, Europskom konvencijom o ljudskim pravima i slobodama, Konvencijom o pristupu službenim dokumentima  i Zakonom o pravu na pristup informacijama (</w:t>
      </w:r>
      <w:hyperlink r:id="rId6" w:history="1">
        <w:r>
          <w:rPr>
            <w:rStyle w:val="Hiperveza"/>
            <w:rFonts w:ascii="Georgia" w:hAnsi="Georgia"/>
            <w:sz w:val="21"/>
            <w:szCs w:val="21"/>
          </w:rPr>
          <w:t>NN 25/2013, 85/2015</w:t>
        </w:r>
      </w:hyperlink>
      <w:r>
        <w:rPr>
          <w:rFonts w:ascii="Georgia" w:hAnsi="Georgia"/>
          <w:color w:val="000000"/>
          <w:sz w:val="21"/>
          <w:szCs w:val="21"/>
        </w:rPr>
        <w:t>).</w:t>
      </w:r>
    </w:p>
    <w:p w:rsidR="00723883" w:rsidRDefault="00723883" w:rsidP="00723883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000000"/>
          <w:sz w:val="21"/>
          <w:szCs w:val="21"/>
        </w:rPr>
        <w:t>Pravo na pristup informacijama je pravo korisnika na traženje i dobivanje informacije koja je javnog karaktera, a obuhvaća i obvezu tijela javne vlasti da omogući pristup zatraženoj informaciji, odnosno da objavljuje informacije neovisno o postavljenom zahtjevu kada takvo objavljivanje proizlazi iz obveze određene zakonom ili drugim propisom. Pravo na pristup informacijama je Ustavom Republike Hrvatske i Zakonom o pravu na pristup informacijama  zajamčeno pravo svih fizičkih i pravnih osoba na dobivanje informacija koje posjeduju tijela javne vlasti u Republici Hrvatskoj, neovisno o svrsi u koju se informacija želi koristiti.</w:t>
      </w:r>
    </w:p>
    <w:p w:rsidR="00723883" w:rsidRDefault="00723883" w:rsidP="00723883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000000"/>
          <w:sz w:val="21"/>
          <w:szCs w:val="21"/>
        </w:rPr>
        <w:t>O pravu na pristup informacijama više pročitajte </w:t>
      </w:r>
      <w:hyperlink r:id="rId7" w:history="1">
        <w:r>
          <w:rPr>
            <w:rStyle w:val="Hiperveza"/>
            <w:rFonts w:ascii="Georgia" w:hAnsi="Georgia"/>
            <w:sz w:val="21"/>
            <w:szCs w:val="21"/>
          </w:rPr>
          <w:t>OVDJE.</w:t>
        </w:r>
      </w:hyperlink>
    </w:p>
    <w:p w:rsidR="0036372B" w:rsidRDefault="0036372B">
      <w:bookmarkStart w:id="0" w:name="_GoBack"/>
      <w:bookmarkEnd w:id="0"/>
    </w:p>
    <w:sectPr w:rsidR="00363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AD6"/>
    <w:multiLevelType w:val="multilevel"/>
    <w:tmpl w:val="24BC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BE5C09"/>
    <w:multiLevelType w:val="multilevel"/>
    <w:tmpl w:val="426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34"/>
    <w:rsid w:val="00063134"/>
    <w:rsid w:val="0036372B"/>
    <w:rsid w:val="0072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23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23883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7238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23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23883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723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istupinfo.hr/sto-je-pravo-na-pristup-informacija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hr/z/126/Zakon-o-pravu-na-pristup-informacijam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2</cp:revision>
  <dcterms:created xsi:type="dcterms:W3CDTF">2025-04-15T10:01:00Z</dcterms:created>
  <dcterms:modified xsi:type="dcterms:W3CDTF">2025-04-15T10:01:00Z</dcterms:modified>
</cp:coreProperties>
</file>